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b w:val="1"/>
          <w:sz w:val="24"/>
          <w:szCs w:val="24"/>
        </w:rPr>
      </w:pPr>
      <w:r w:rsidDel="00000000" w:rsidR="00000000" w:rsidRPr="00000000">
        <w:rPr>
          <w:rtl w:val="0"/>
        </w:rPr>
      </w:r>
    </w:p>
    <w:p w:rsidR="00000000" w:rsidDel="00000000" w:rsidP="00000000" w:rsidRDefault="00000000" w:rsidRPr="00000000" w14:paraId="00000002">
      <w:pPr>
        <w:spacing w:line="276" w:lineRule="auto"/>
        <w:ind w:left="0" w:firstLine="0"/>
        <w:jc w:val="center"/>
        <w:rPr>
          <w:b w:val="1"/>
          <w:sz w:val="24"/>
          <w:szCs w:val="24"/>
        </w:rPr>
      </w:pPr>
      <w:r w:rsidDel="00000000" w:rsidR="00000000" w:rsidRPr="00000000">
        <w:rPr>
          <w:b w:val="1"/>
          <w:sz w:val="28"/>
          <w:szCs w:val="28"/>
          <w:rtl w:val="0"/>
        </w:rPr>
        <w:t xml:space="preserve">¡Vuelve La Gran Carrera Hello Kitty and Friends 2022!</w:t>
      </w:r>
      <w:r w:rsidDel="00000000" w:rsidR="00000000" w:rsidRPr="00000000">
        <w:rPr>
          <w:rtl w:val="0"/>
        </w:rPr>
      </w:r>
    </w:p>
    <w:p w:rsidR="00000000" w:rsidDel="00000000" w:rsidP="00000000" w:rsidRDefault="00000000" w:rsidRPr="00000000" w14:paraId="00000003">
      <w:pPr>
        <w:ind w:left="2160" w:firstLine="0"/>
        <w:jc w:val="center"/>
        <w:rPr>
          <w:b w:val="1"/>
          <w:sz w:val="28"/>
          <w:szCs w:val="28"/>
        </w:rPr>
      </w:pPr>
      <w:r w:rsidDel="00000000" w:rsidR="00000000" w:rsidRPr="00000000">
        <w:rPr>
          <w:rtl w:val="0"/>
        </w:rPr>
      </w:r>
    </w:p>
    <w:p w:rsidR="00000000" w:rsidDel="00000000" w:rsidP="00000000" w:rsidRDefault="00000000" w:rsidRPr="00000000" w14:paraId="00000004">
      <w:pPr>
        <w:ind w:left="2160" w:firstLine="0"/>
        <w:jc w:val="center"/>
        <w:rPr>
          <w:b w:val="1"/>
          <w:sz w:val="28"/>
          <w:szCs w:val="2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Si eres </w:t>
      </w:r>
      <w:r w:rsidDel="00000000" w:rsidR="00000000" w:rsidRPr="00000000">
        <w:rPr>
          <w:b w:val="1"/>
          <w:rtl w:val="0"/>
        </w:rPr>
        <w:t xml:space="preserve">Hello Kitty </w:t>
      </w:r>
      <w:r w:rsidDel="00000000" w:rsidR="00000000" w:rsidRPr="00000000">
        <w:rPr>
          <w:b w:val="1"/>
          <w:i w:val="1"/>
          <w:rtl w:val="0"/>
        </w:rPr>
        <w:t xml:space="preserve">lover</w:t>
      </w:r>
      <w:r w:rsidDel="00000000" w:rsidR="00000000" w:rsidRPr="00000000">
        <w:rPr>
          <w:b w:val="1"/>
          <w:rtl w:val="0"/>
        </w:rPr>
        <w:t xml:space="preserve"> </w:t>
      </w:r>
      <w:r w:rsidDel="00000000" w:rsidR="00000000" w:rsidRPr="00000000">
        <w:rPr>
          <w:rtl w:val="0"/>
        </w:rPr>
        <w:t xml:space="preserve">y te gusta correr, seguramente has participado en las ediciones pasadas de </w:t>
      </w:r>
      <w:r w:rsidDel="00000000" w:rsidR="00000000" w:rsidRPr="00000000">
        <w:rPr>
          <w:i w:val="1"/>
          <w:rtl w:val="0"/>
        </w:rPr>
        <w:t xml:space="preserve">la </w:t>
      </w:r>
      <w:r w:rsidDel="00000000" w:rsidR="00000000" w:rsidRPr="00000000">
        <w:rPr>
          <w:b w:val="1"/>
          <w:i w:val="1"/>
          <w:rtl w:val="0"/>
        </w:rPr>
        <w:t xml:space="preserve">Carrera Hello Kitty and Friends Fun Run</w:t>
      </w:r>
      <w:r w:rsidDel="00000000" w:rsidR="00000000" w:rsidRPr="00000000">
        <w:rPr>
          <w:rtl w:val="0"/>
        </w:rPr>
        <w:t xml:space="preserve">. Este año, tu evento deportivo favorito regresa y podrás disfrutarla de una manera presencial después de una larga espera.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right="-90"/>
        <w:jc w:val="both"/>
        <w:rPr/>
      </w:pPr>
      <w:r w:rsidDel="00000000" w:rsidR="00000000" w:rsidRPr="00000000">
        <w:rPr>
          <w:rtl w:val="0"/>
        </w:rPr>
        <w:t xml:space="preserve">El próximo </w:t>
      </w:r>
      <w:r w:rsidDel="00000000" w:rsidR="00000000" w:rsidRPr="00000000">
        <w:rPr>
          <w:b w:val="1"/>
          <w:rtl w:val="0"/>
        </w:rPr>
        <w:t xml:space="preserve">domingo 30 de octubre</w:t>
      </w:r>
      <w:r w:rsidDel="00000000" w:rsidR="00000000" w:rsidRPr="00000000">
        <w:rPr>
          <w:rtl w:val="0"/>
        </w:rPr>
        <w:t xml:space="preserve">, se llevará a cabo la </w:t>
      </w:r>
      <w:r w:rsidDel="00000000" w:rsidR="00000000" w:rsidRPr="00000000">
        <w:rPr>
          <w:b w:val="1"/>
          <w:rtl w:val="0"/>
        </w:rPr>
        <w:t xml:space="preserve">Carrera Hello Kitty and Friends Fun Run 2022</w:t>
      </w:r>
      <w:r w:rsidDel="00000000" w:rsidR="00000000" w:rsidRPr="00000000">
        <w:rPr>
          <w:rtl w:val="0"/>
        </w:rPr>
        <w:t xml:space="preserve">, en el ya conocido </w:t>
      </w:r>
      <w:r w:rsidDel="00000000" w:rsidR="00000000" w:rsidRPr="00000000">
        <w:rPr>
          <w:rtl w:val="0"/>
        </w:rPr>
        <w:t xml:space="preserve">Circuito Ghandi, Reforma, en Chapultepec</w:t>
      </w:r>
      <w:r w:rsidDel="00000000" w:rsidR="00000000" w:rsidRPr="00000000">
        <w:rPr>
          <w:rtl w:val="0"/>
        </w:rPr>
        <w:t xml:space="preserve">, tanto para pequeños de 3 a 8 años, como para corredores desde </w:t>
      </w:r>
      <w:r w:rsidDel="00000000" w:rsidR="00000000" w:rsidRPr="00000000">
        <w:rPr>
          <w:rtl w:val="0"/>
        </w:rPr>
        <w:t xml:space="preserve">15 años, sin límite de edad</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Las inscripciones estarán abiertas </w:t>
      </w:r>
      <w:r w:rsidDel="00000000" w:rsidR="00000000" w:rsidRPr="00000000">
        <w:rPr>
          <w:b w:val="1"/>
          <w:rtl w:val="0"/>
        </w:rPr>
        <w:t xml:space="preserve">a partir del 16 de agosto </w:t>
      </w:r>
      <w:r w:rsidDel="00000000" w:rsidR="00000000" w:rsidRPr="00000000">
        <w:rPr>
          <w:rtl w:val="0"/>
        </w:rPr>
        <w:t xml:space="preserve">a través de la página oficial de </w:t>
      </w:r>
      <w:hyperlink r:id="rId6">
        <w:r w:rsidDel="00000000" w:rsidR="00000000" w:rsidRPr="00000000">
          <w:rPr>
            <w:color w:val="1155cc"/>
            <w:u w:val="single"/>
            <w:rtl w:val="0"/>
          </w:rPr>
          <w:t xml:space="preserve">Fhinix</w:t>
        </w:r>
      </w:hyperlink>
      <w:r w:rsidDel="00000000" w:rsidR="00000000" w:rsidRPr="00000000">
        <w:rPr>
          <w:rtl w:val="0"/>
        </w:rPr>
        <w:t xml:space="preserve">, tiendas Oxxo y tiendas Innovasport a nivel nacional. </w:t>
      </w:r>
      <w:r w:rsidDel="00000000" w:rsidR="00000000" w:rsidRPr="00000000">
        <w:rPr>
          <w:rtl w:val="0"/>
        </w:rPr>
        <w:t xml:space="preserve">Este año podrás participar en tres categorías: 3, 5 y 10 kilómetros. Al inscribirte, recibirás </w:t>
      </w:r>
      <w:r w:rsidDel="00000000" w:rsidR="00000000" w:rsidRPr="00000000">
        <w:rPr>
          <w:rtl w:val="0"/>
        </w:rPr>
        <w:t xml:space="preserve">un kit de corredor que incluye playera oficial de la carrera, número de corredor y medalla.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ind w:right="-90"/>
        <w:jc w:val="both"/>
        <w:rPr/>
      </w:pPr>
      <w:r w:rsidDel="00000000" w:rsidR="00000000" w:rsidRPr="00000000">
        <w:rPr>
          <w:rtl w:val="0"/>
        </w:rPr>
        <w:t xml:space="preserve">A lo largo del camino, los corredores contarán con diversos servicios como zona de recuperación e hidratación, así como guardarropa. Al término de la competencia hay </w:t>
      </w:r>
      <w:r w:rsidDel="00000000" w:rsidR="00000000" w:rsidRPr="00000000">
        <w:rPr>
          <w:rtl w:val="0"/>
        </w:rPr>
        <w:t xml:space="preserve">una convivencia familiar, en la cual Hello Kitty estará presente para tomarse fotos con los asistentes. </w:t>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momento de iniciar una nueva aventura en la </w:t>
      </w:r>
      <w:r w:rsidDel="00000000" w:rsidR="00000000" w:rsidRPr="00000000">
        <w:rPr>
          <w:b w:val="1"/>
          <w:rtl w:val="0"/>
        </w:rPr>
        <w:t xml:space="preserve">Hello Kitty and Friends Fun Run 2022</w:t>
      </w:r>
      <w:r w:rsidDel="00000000" w:rsidR="00000000" w:rsidRPr="00000000">
        <w:rPr>
          <w:rtl w:val="0"/>
        </w:rPr>
        <w:t xml:space="preserve">! Y disfrutar de una rutina de ejercicio que se adapte mejor a ti. Visita </w:t>
      </w:r>
      <w:hyperlink r:id="rId7">
        <w:r w:rsidDel="00000000" w:rsidR="00000000" w:rsidRPr="00000000">
          <w:rPr>
            <w:color w:val="1155cc"/>
            <w:u w:val="single"/>
            <w:rtl w:val="0"/>
          </w:rPr>
          <w:t xml:space="preserve">la página oficial de Fhinix Sports</w:t>
        </w:r>
      </w:hyperlink>
      <w:r w:rsidDel="00000000" w:rsidR="00000000" w:rsidRPr="00000000">
        <w:rPr>
          <w:rtl w:val="0"/>
        </w:rPr>
        <w:t xml:space="preserve"> para inscribirte y conocer más detalles.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pageBreakBefore w:val="0"/>
        <w:spacing w:line="276" w:lineRule="auto"/>
        <w:ind w:left="0" w:firstLine="0"/>
        <w:jc w:val="both"/>
        <w:rPr>
          <w:b w:val="1"/>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ind w:right="-90"/>
        <w:jc w:val="both"/>
        <w:rPr/>
      </w:pPr>
      <w:r w:rsidDel="00000000" w:rsidR="00000000" w:rsidRPr="00000000">
        <w:rPr>
          <w:rtl w:val="0"/>
        </w:rPr>
      </w:r>
    </w:p>
    <w:p w:rsidR="00000000" w:rsidDel="00000000" w:rsidP="00000000" w:rsidRDefault="00000000" w:rsidRPr="00000000" w14:paraId="00000017">
      <w:pPr>
        <w:pageBreakBefore w:val="0"/>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8">
      <w:pPr>
        <w:pageBreakBefore w:val="0"/>
        <w:ind w:right="-90"/>
        <w:jc w:val="both"/>
        <w:rPr/>
      </w:pPr>
      <w:r w:rsidDel="00000000" w:rsidR="00000000" w:rsidRPr="00000000">
        <w:rPr>
          <w:rtl w:val="0"/>
        </w:rPr>
      </w:r>
    </w:p>
    <w:p w:rsidR="00000000" w:rsidDel="00000000" w:rsidP="00000000" w:rsidRDefault="00000000" w:rsidRPr="00000000" w14:paraId="00000019">
      <w:pPr>
        <w:pageBreakBefore w:val="0"/>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A">
      <w:pPr>
        <w:pageBreakBefore w:val="0"/>
        <w:spacing w:line="276" w:lineRule="auto"/>
        <w:jc w:val="both"/>
        <w:rPr>
          <w:b w:val="1"/>
          <w:sz w:val="20"/>
          <w:szCs w:val="20"/>
        </w:rPr>
      </w:pPr>
      <w:r w:rsidDel="00000000" w:rsidR="00000000" w:rsidRPr="00000000">
        <w:rPr>
          <w:rtl w:val="0"/>
        </w:rPr>
      </w:r>
    </w:p>
    <w:p w:rsidR="00000000" w:rsidDel="00000000" w:rsidP="00000000" w:rsidRDefault="00000000" w:rsidRPr="00000000" w14:paraId="0000001B">
      <w:pPr>
        <w:pageBreakBefore w:val="0"/>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C">
      <w:pPr>
        <w:pageBreakBefore w:val="0"/>
        <w:spacing w:line="276" w:lineRule="auto"/>
        <w:jc w:val="both"/>
        <w:rPr>
          <w:sz w:val="20"/>
          <w:szCs w:val="20"/>
        </w:rPr>
      </w:pPr>
      <w:r w:rsidDel="00000000" w:rsidR="00000000" w:rsidRPr="00000000">
        <w:rPr>
          <w:rtl w:val="0"/>
        </w:rPr>
      </w:r>
    </w:p>
    <w:p w:rsidR="00000000" w:rsidDel="00000000" w:rsidP="00000000" w:rsidRDefault="00000000" w:rsidRPr="00000000" w14:paraId="0000001D">
      <w:pPr>
        <w:pageBreakBefore w:val="0"/>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spacing w:line="276" w:lineRule="auto"/>
        <w:jc w:val="both"/>
        <w:rPr>
          <w:b w:val="1"/>
        </w:rPr>
      </w:pPr>
      <w:r w:rsidDel="00000000" w:rsidR="00000000" w:rsidRPr="00000000">
        <w:rPr>
          <w:b w:val="1"/>
          <w:rtl w:val="0"/>
        </w:rPr>
        <w:t xml:space="preserve">CONTACTO</w:t>
      </w:r>
    </w:p>
    <w:p w:rsidR="00000000" w:rsidDel="00000000" w:rsidP="00000000" w:rsidRDefault="00000000" w:rsidRPr="00000000" w14:paraId="00000021">
      <w:pPr>
        <w:spacing w:line="276" w:lineRule="auto"/>
        <w:rPr>
          <w:b w:val="1"/>
        </w:rPr>
      </w:pPr>
      <w:r w:rsidDel="00000000" w:rsidR="00000000" w:rsidRPr="00000000">
        <w:rPr>
          <w:b w:val="1"/>
          <w:rtl w:val="0"/>
        </w:rPr>
        <w:t xml:space="preserve">Another Company </w:t>
      </w:r>
    </w:p>
    <w:p w:rsidR="00000000" w:rsidDel="00000000" w:rsidP="00000000" w:rsidRDefault="00000000" w:rsidRPr="00000000" w14:paraId="00000022">
      <w:pPr>
        <w:spacing w:line="276" w:lineRule="auto"/>
        <w:jc w:val="both"/>
        <w:rPr/>
      </w:pPr>
      <w:r w:rsidDel="00000000" w:rsidR="00000000" w:rsidRPr="00000000">
        <w:rPr>
          <w:rtl w:val="0"/>
        </w:rPr>
        <w:t xml:space="preserve">Laura Briones</w:t>
      </w:r>
    </w:p>
    <w:p w:rsidR="00000000" w:rsidDel="00000000" w:rsidP="00000000" w:rsidRDefault="00000000" w:rsidRPr="00000000" w14:paraId="00000023">
      <w:pPr>
        <w:spacing w:line="276" w:lineRule="auto"/>
        <w:jc w:val="both"/>
        <w:rPr/>
      </w:pPr>
      <w:r w:rsidDel="00000000" w:rsidR="00000000" w:rsidRPr="00000000">
        <w:rPr>
          <w:rtl w:val="0"/>
        </w:rPr>
        <w:t xml:space="preserve">Account Executive</w:t>
      </w:r>
    </w:p>
    <w:p w:rsidR="00000000" w:rsidDel="00000000" w:rsidP="00000000" w:rsidRDefault="00000000" w:rsidRPr="00000000" w14:paraId="00000024">
      <w:pPr>
        <w:spacing w:line="276" w:lineRule="auto"/>
        <w:jc w:val="both"/>
        <w:rPr/>
      </w:pPr>
      <w:r w:rsidDel="00000000" w:rsidR="00000000" w:rsidRPr="00000000">
        <w:rPr>
          <w:rtl w:val="0"/>
        </w:rPr>
        <w:t xml:space="preserve">Tel: (+52) </w:t>
      </w:r>
      <w:r w:rsidDel="00000000" w:rsidR="00000000" w:rsidRPr="00000000">
        <w:rPr>
          <w:highlight w:val="white"/>
          <w:rtl w:val="0"/>
        </w:rPr>
        <w:t xml:space="preserve">55 1372 9330</w:t>
      </w:r>
      <w:r w:rsidDel="00000000" w:rsidR="00000000" w:rsidRPr="00000000">
        <w:rPr>
          <w:rtl w:val="0"/>
        </w:rPr>
      </w:r>
    </w:p>
    <w:p w:rsidR="00000000" w:rsidDel="00000000" w:rsidP="00000000" w:rsidRDefault="00000000" w:rsidRPr="00000000" w14:paraId="00000025">
      <w:pPr>
        <w:spacing w:line="276" w:lineRule="auto"/>
        <w:ind w:right="600"/>
        <w:jc w:val="both"/>
        <w:rPr>
          <w:b w:val="1"/>
        </w:rPr>
      </w:pPr>
      <w:hyperlink r:id="rId8">
        <w:r w:rsidDel="00000000" w:rsidR="00000000" w:rsidRPr="00000000">
          <w:rPr>
            <w:color w:val="1155cc"/>
            <w:highlight w:val="white"/>
            <w:u w:val="single"/>
            <w:rtl w:val="0"/>
          </w:rPr>
          <w:t xml:space="preserve">laura.briones@another.co</w:t>
        </w:r>
      </w:hyperlink>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rtl w:val="0"/>
        </w:rPr>
      </w:r>
    </w:p>
    <w:p w:rsidR="00000000" w:rsidDel="00000000" w:rsidP="00000000" w:rsidRDefault="00000000" w:rsidRPr="00000000" w14:paraId="00000027">
      <w:pPr>
        <w:spacing w:line="276" w:lineRule="auto"/>
        <w:jc w:val="both"/>
        <w:rPr>
          <w:b w:val="1"/>
        </w:rPr>
      </w:pPr>
      <w:r w:rsidDel="00000000" w:rsidR="00000000" w:rsidRPr="00000000">
        <w:rPr>
          <w:b w:val="1"/>
          <w:rtl w:val="0"/>
        </w:rPr>
        <w:t xml:space="preserve">Another Company</w:t>
      </w:r>
    </w:p>
    <w:p w:rsidR="00000000" w:rsidDel="00000000" w:rsidP="00000000" w:rsidRDefault="00000000" w:rsidRPr="00000000" w14:paraId="00000028">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9">
      <w:pPr>
        <w:widowControl w:val="0"/>
        <w:spacing w:line="276" w:lineRule="auto"/>
        <w:jc w:val="both"/>
        <w:rPr/>
      </w:pPr>
      <w:r w:rsidDel="00000000" w:rsidR="00000000" w:rsidRPr="00000000">
        <w:rPr>
          <w:rtl w:val="0"/>
        </w:rPr>
        <w:t xml:space="preserve">Business Manager</w:t>
      </w:r>
    </w:p>
    <w:p w:rsidR="00000000" w:rsidDel="00000000" w:rsidP="00000000" w:rsidRDefault="00000000" w:rsidRPr="00000000" w14:paraId="0000002A">
      <w:pPr>
        <w:widowControl w:val="0"/>
        <w:spacing w:line="276" w:lineRule="auto"/>
        <w:jc w:val="both"/>
        <w:rPr/>
      </w:pPr>
      <w:r w:rsidDel="00000000" w:rsidR="00000000" w:rsidRPr="00000000">
        <w:rPr>
          <w:rtl w:val="0"/>
        </w:rPr>
        <w:t xml:space="preserve">Tel: (+52) 55 4141 1284</w:t>
      </w:r>
    </w:p>
    <w:p w:rsidR="00000000" w:rsidDel="00000000" w:rsidP="00000000" w:rsidRDefault="00000000" w:rsidRPr="00000000" w14:paraId="0000002B">
      <w:pPr>
        <w:widowControl w:val="0"/>
        <w:spacing w:line="276" w:lineRule="auto"/>
        <w:jc w:val="both"/>
        <w:rPr/>
      </w:pPr>
      <w:hyperlink r:id="rId9">
        <w:r w:rsidDel="00000000" w:rsidR="00000000" w:rsidRPr="00000000">
          <w:rPr>
            <w:color w:val="1155cc"/>
            <w:highlight w:val="white"/>
            <w:u w:val="single"/>
            <w:rtl w:val="0"/>
          </w:rPr>
          <w:t xml:space="preserve">aileen@another.co</w:t>
        </w:r>
      </w:hyperlink>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aileen@another.co" TargetMode="External"/><Relationship Id="rId5" Type="http://schemas.openxmlformats.org/officeDocument/2006/relationships/styles" Target="styles.xml"/><Relationship Id="rId6" Type="http://schemas.openxmlformats.org/officeDocument/2006/relationships/hyperlink" Target="http://www.fhinix.com" TargetMode="External"/><Relationship Id="rId7" Type="http://schemas.openxmlformats.org/officeDocument/2006/relationships/hyperlink" Target="https://fhinix.com/" TargetMode="External"/><Relationship Id="rId8" Type="http://schemas.openxmlformats.org/officeDocument/2006/relationships/hyperlink" Target="mailto:victor.sanchez@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